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5EB1" w:rsidRPr="00536453" w:rsidRDefault="00635C9C" w:rsidP="005A5EB1">
      <w:pPr>
        <w:pStyle w:val="Heading1"/>
        <w:spacing w:before="0"/>
        <w:jc w:val="center"/>
        <w:rPr>
          <w:rFonts w:cstheme="minorHAnsi"/>
        </w:rPr>
      </w:pPr>
      <w:r w:rsidRPr="00536453">
        <w:rPr>
          <w:rFonts w:cstheme="minorHAnsi"/>
        </w:rPr>
        <w:t>Guidelines f</w:t>
      </w:r>
      <w:r w:rsidR="00817190" w:rsidRPr="00536453">
        <w:rPr>
          <w:rFonts w:cstheme="minorHAnsi"/>
        </w:rPr>
        <w:t>or Selecting Vocabulary to Pre-T</w:t>
      </w:r>
      <w:r w:rsidRPr="00536453">
        <w:rPr>
          <w:rFonts w:cstheme="minorHAnsi"/>
        </w:rPr>
        <w:t xml:space="preserve">each </w:t>
      </w:r>
    </w:p>
    <w:p w:rsidR="0099426A" w:rsidRPr="00536453" w:rsidRDefault="00635C9C" w:rsidP="005A5EB1">
      <w:pPr>
        <w:pStyle w:val="Heading1"/>
        <w:spacing w:before="0"/>
        <w:jc w:val="center"/>
        <w:rPr>
          <w:rFonts w:cstheme="minorHAnsi"/>
        </w:rPr>
      </w:pPr>
      <w:r w:rsidRPr="00536453">
        <w:rPr>
          <w:rFonts w:cstheme="minorHAnsi"/>
        </w:rPr>
        <w:t>Before</w:t>
      </w:r>
      <w:r w:rsidR="005A5EB1" w:rsidRPr="00536453">
        <w:rPr>
          <w:rFonts w:cstheme="minorHAnsi"/>
        </w:rPr>
        <w:t xml:space="preserve"> </w:t>
      </w:r>
      <w:r w:rsidRPr="00536453">
        <w:rPr>
          <w:rFonts w:cstheme="minorHAnsi"/>
        </w:rPr>
        <w:t>Independent Reading</w:t>
      </w:r>
    </w:p>
    <w:p w:rsidR="00635C9C" w:rsidRDefault="00635C9C" w:rsidP="00800A3C">
      <w:pPr>
        <w:spacing w:line="312" w:lineRule="auto"/>
      </w:pPr>
    </w:p>
    <w:p w:rsidR="00635C9C" w:rsidRPr="00536453" w:rsidRDefault="00635C9C" w:rsidP="004B5B2C">
      <w:pPr>
        <w:spacing w:line="276" w:lineRule="auto"/>
        <w:rPr>
          <w:rFonts w:cstheme="minorHAnsi"/>
        </w:rPr>
      </w:pPr>
      <w:r w:rsidRPr="00536453">
        <w:rPr>
          <w:rFonts w:cstheme="minorHAnsi"/>
        </w:rPr>
        <w:t xml:space="preserve">In </w:t>
      </w:r>
      <w:r w:rsidRPr="00536453">
        <w:rPr>
          <w:rFonts w:cstheme="minorHAnsi"/>
          <w:i/>
        </w:rPr>
        <w:t>Focus: Elevating the Essential to Radically Improve Student Learning</w:t>
      </w:r>
      <w:r w:rsidRPr="00536453">
        <w:rPr>
          <w:rFonts w:cstheme="minorHAnsi"/>
        </w:rPr>
        <w:t xml:space="preserve">, Mike </w:t>
      </w:r>
      <w:proofErr w:type="spellStart"/>
      <w:r w:rsidRPr="00536453">
        <w:rPr>
          <w:rFonts w:cstheme="minorHAnsi"/>
        </w:rPr>
        <w:t>Schmoker</w:t>
      </w:r>
      <w:proofErr w:type="spellEnd"/>
      <w:r w:rsidRPr="00536453">
        <w:rPr>
          <w:rFonts w:cstheme="minorHAnsi"/>
        </w:rPr>
        <w:t xml:space="preserve"> makes a passionate c</w:t>
      </w:r>
      <w:r w:rsidR="001D4307" w:rsidRPr="00536453">
        <w:rPr>
          <w:rFonts w:cstheme="minorHAnsi"/>
        </w:rPr>
        <w:t>ase for nonfiction reading. He recommend</w:t>
      </w:r>
      <w:r w:rsidRPr="00536453">
        <w:rPr>
          <w:rFonts w:cstheme="minorHAnsi"/>
        </w:rPr>
        <w:t>s, "Before the reading of a text, always be sure to teach any vocabulary that could impede understanding" (p. 77)</w:t>
      </w:r>
      <w:r w:rsidR="00252682" w:rsidRPr="00536453">
        <w:rPr>
          <w:rFonts w:cstheme="minorHAnsi"/>
        </w:rPr>
        <w:t>.</w:t>
      </w:r>
      <w:r w:rsidRPr="00536453">
        <w:rPr>
          <w:rFonts w:cstheme="minorHAnsi"/>
        </w:rPr>
        <w:t xml:space="preserve"> As simple as this mandate sounds, it</w:t>
      </w:r>
      <w:r w:rsidR="001D4307" w:rsidRPr="00536453">
        <w:rPr>
          <w:rFonts w:cstheme="minorHAnsi"/>
        </w:rPr>
        <w:t>'</w:t>
      </w:r>
      <w:r w:rsidRPr="00536453">
        <w:rPr>
          <w:rFonts w:cstheme="minorHAnsi"/>
        </w:rPr>
        <w:t xml:space="preserve">s </w:t>
      </w:r>
      <w:r w:rsidR="001D4307" w:rsidRPr="00536453">
        <w:rPr>
          <w:rFonts w:cstheme="minorHAnsi"/>
        </w:rPr>
        <w:t xml:space="preserve">difficult to </w:t>
      </w:r>
      <w:r w:rsidRPr="00536453">
        <w:rPr>
          <w:rFonts w:cstheme="minorHAnsi"/>
        </w:rPr>
        <w:t>execut</w:t>
      </w:r>
      <w:r w:rsidR="001D4307" w:rsidRPr="00536453">
        <w:rPr>
          <w:rFonts w:cstheme="minorHAnsi"/>
        </w:rPr>
        <w:t xml:space="preserve">e. </w:t>
      </w:r>
      <w:r w:rsidRPr="00536453">
        <w:rPr>
          <w:rFonts w:cstheme="minorHAnsi"/>
        </w:rPr>
        <w:t>First, how many words can you practically pre-teach? Second, how do you know what words will "impede understanding?" We all have the curse of knowledge, "a difficulty in imagining what it's like for someone else not to know something that you know</w:t>
      </w:r>
      <w:r w:rsidR="00800A3C" w:rsidRPr="00536453">
        <w:rPr>
          <w:rFonts w:cstheme="minorHAnsi"/>
        </w:rPr>
        <w:t>.</w:t>
      </w:r>
      <w:r w:rsidRPr="00536453">
        <w:rPr>
          <w:rFonts w:cstheme="minorHAnsi"/>
        </w:rPr>
        <w:t>" (</w:t>
      </w:r>
      <w:r w:rsidR="00800A3C" w:rsidRPr="00536453">
        <w:rPr>
          <w:rFonts w:cstheme="minorHAnsi"/>
        </w:rPr>
        <w:t xml:space="preserve">From </w:t>
      </w:r>
      <w:r w:rsidR="00800A3C" w:rsidRPr="00536453">
        <w:rPr>
          <w:rFonts w:cstheme="minorHAnsi"/>
          <w:i/>
        </w:rPr>
        <w:t>The Sense of Style</w:t>
      </w:r>
      <w:r w:rsidR="00800A3C" w:rsidRPr="00536453">
        <w:rPr>
          <w:rFonts w:cstheme="minorHAnsi"/>
        </w:rPr>
        <w:t xml:space="preserve"> by Steven Pinker, p. 59)</w:t>
      </w:r>
    </w:p>
    <w:p w:rsidR="00635C9C" w:rsidRPr="00536453" w:rsidRDefault="00635C9C" w:rsidP="004B5B2C">
      <w:pPr>
        <w:spacing w:line="276" w:lineRule="auto"/>
        <w:rPr>
          <w:rFonts w:cstheme="minorHAnsi"/>
        </w:rPr>
      </w:pPr>
    </w:p>
    <w:p w:rsidR="00635C9C" w:rsidRPr="00536453" w:rsidRDefault="00635C9C" w:rsidP="004B5B2C">
      <w:pPr>
        <w:spacing w:line="276" w:lineRule="auto"/>
        <w:rPr>
          <w:rFonts w:cstheme="minorHAnsi"/>
        </w:rPr>
      </w:pPr>
      <w:r w:rsidRPr="00536453">
        <w:rPr>
          <w:rFonts w:cstheme="minorHAnsi"/>
        </w:rPr>
        <w:t>Here are three guidelines to help avoid the curse of knowledge and</w:t>
      </w:r>
      <w:r w:rsidR="00237704" w:rsidRPr="00536453">
        <w:rPr>
          <w:rFonts w:cstheme="minorHAnsi"/>
        </w:rPr>
        <w:t xml:space="preserve"> also avoid</w:t>
      </w:r>
      <w:r w:rsidRPr="00536453">
        <w:rPr>
          <w:rFonts w:cstheme="minorHAnsi"/>
        </w:rPr>
        <w:t xml:space="preserve"> previewing a list of so many words that students never get to read. </w:t>
      </w:r>
      <w:r w:rsidR="00237704" w:rsidRPr="00536453">
        <w:rPr>
          <w:rFonts w:cstheme="minorHAnsi"/>
        </w:rPr>
        <w:t xml:space="preserve">With these guidelines, you may be able to focus on </w:t>
      </w:r>
      <w:r w:rsidR="00800A3C" w:rsidRPr="00536453">
        <w:rPr>
          <w:rFonts w:cstheme="minorHAnsi"/>
        </w:rPr>
        <w:t xml:space="preserve">five to ten </w:t>
      </w:r>
      <w:r w:rsidR="00237704" w:rsidRPr="00536453">
        <w:rPr>
          <w:rFonts w:cstheme="minorHAnsi"/>
        </w:rPr>
        <w:t>high</w:t>
      </w:r>
      <w:r w:rsidR="00817190" w:rsidRPr="00536453">
        <w:rPr>
          <w:rFonts w:cstheme="minorHAnsi"/>
        </w:rPr>
        <w:t>-</w:t>
      </w:r>
      <w:r w:rsidR="00237704" w:rsidRPr="00536453">
        <w:rPr>
          <w:rFonts w:cstheme="minorHAnsi"/>
        </w:rPr>
        <w:t>impact words that help students comprehend the text</w:t>
      </w:r>
      <w:r w:rsidR="001D4307" w:rsidRPr="00536453">
        <w:rPr>
          <w:rFonts w:cstheme="minorHAnsi"/>
        </w:rPr>
        <w:t>.</w:t>
      </w:r>
      <w:r w:rsidR="00237704" w:rsidRPr="00536453">
        <w:rPr>
          <w:rFonts w:cstheme="minorHAnsi"/>
        </w:rPr>
        <w:t xml:space="preserve"> </w:t>
      </w:r>
    </w:p>
    <w:p w:rsidR="00800A3C" w:rsidRPr="004B5B2C" w:rsidRDefault="00800A3C" w:rsidP="004B5B2C">
      <w:pPr>
        <w:spacing w:line="276" w:lineRule="auto"/>
        <w:rPr>
          <w:rFonts w:ascii="Times New Roman" w:hAnsi="Times New Roman" w:cs="Times New Roman"/>
          <w:b/>
          <w:sz w:val="16"/>
          <w:szCs w:val="16"/>
        </w:rPr>
      </w:pPr>
    </w:p>
    <w:p w:rsidR="00761F41" w:rsidRPr="00536453" w:rsidRDefault="00237704" w:rsidP="004B5B2C">
      <w:pPr>
        <w:spacing w:line="276" w:lineRule="auto"/>
        <w:rPr>
          <w:rFonts w:asciiTheme="majorHAnsi" w:hAnsiTheme="majorHAnsi" w:cstheme="minorHAnsi"/>
          <w:sz w:val="24"/>
          <w:szCs w:val="24"/>
        </w:rPr>
      </w:pPr>
      <w:r w:rsidRPr="00536453">
        <w:rPr>
          <w:rFonts w:asciiTheme="majorHAnsi" w:hAnsiTheme="majorHAnsi" w:cstheme="minorHAnsi"/>
          <w:b/>
          <w:sz w:val="24"/>
          <w:szCs w:val="24"/>
        </w:rPr>
        <w:t>Guideline One</w:t>
      </w:r>
      <w:r w:rsidRPr="00536453">
        <w:rPr>
          <w:rFonts w:asciiTheme="majorHAnsi" w:hAnsiTheme="majorHAnsi" w:cstheme="minorHAnsi"/>
          <w:sz w:val="24"/>
          <w:szCs w:val="24"/>
        </w:rPr>
        <w:t xml:space="preserve">: </w:t>
      </w:r>
      <w:r w:rsidRPr="00536453">
        <w:rPr>
          <w:rFonts w:asciiTheme="majorHAnsi" w:hAnsiTheme="majorHAnsi" w:cstheme="minorHAnsi"/>
          <w:i/>
          <w:sz w:val="24"/>
          <w:szCs w:val="24"/>
        </w:rPr>
        <w:t>Select words that are critical to understand</w:t>
      </w:r>
      <w:r w:rsidR="00A84EE1" w:rsidRPr="00536453">
        <w:rPr>
          <w:rFonts w:asciiTheme="majorHAnsi" w:hAnsiTheme="majorHAnsi" w:cstheme="minorHAnsi"/>
          <w:i/>
          <w:sz w:val="24"/>
          <w:szCs w:val="24"/>
        </w:rPr>
        <w:t>ing</w:t>
      </w:r>
      <w:r w:rsidRPr="00536453">
        <w:rPr>
          <w:rFonts w:asciiTheme="majorHAnsi" w:hAnsiTheme="majorHAnsi" w:cstheme="minorHAnsi"/>
          <w:i/>
          <w:sz w:val="24"/>
          <w:szCs w:val="24"/>
        </w:rPr>
        <w:t xml:space="preserve"> the content or central ideas.</w:t>
      </w:r>
      <w:r w:rsidRPr="00536453">
        <w:rPr>
          <w:rFonts w:asciiTheme="majorHAnsi" w:hAnsiTheme="majorHAnsi" w:cstheme="minorHAnsi"/>
          <w:sz w:val="24"/>
          <w:szCs w:val="24"/>
        </w:rPr>
        <w:t xml:space="preserve"> </w:t>
      </w:r>
    </w:p>
    <w:p w:rsidR="00237704" w:rsidRPr="00536453" w:rsidRDefault="00237704" w:rsidP="004B5B2C">
      <w:pPr>
        <w:spacing w:line="276" w:lineRule="auto"/>
        <w:rPr>
          <w:rFonts w:cstheme="minorHAnsi"/>
        </w:rPr>
      </w:pPr>
      <w:r w:rsidRPr="00536453">
        <w:rPr>
          <w:rFonts w:cstheme="minorHAnsi"/>
        </w:rPr>
        <w:t>To implement</w:t>
      </w:r>
      <w:r w:rsidR="00761F41" w:rsidRPr="00536453">
        <w:rPr>
          <w:rFonts w:cstheme="minorHAnsi"/>
        </w:rPr>
        <w:t xml:space="preserve"> efficiently, select words:</w:t>
      </w:r>
    </w:p>
    <w:p w:rsidR="00237704" w:rsidRPr="00536453" w:rsidRDefault="00237704" w:rsidP="004B5B2C">
      <w:pPr>
        <w:pStyle w:val="ListParagraph"/>
        <w:numPr>
          <w:ilvl w:val="0"/>
          <w:numId w:val="2"/>
        </w:numPr>
        <w:spacing w:line="276" w:lineRule="auto"/>
        <w:rPr>
          <w:rFonts w:cstheme="minorHAnsi"/>
        </w:rPr>
      </w:pPr>
      <w:r w:rsidRPr="00536453">
        <w:rPr>
          <w:rFonts w:cstheme="minorHAnsi"/>
        </w:rPr>
        <w:t>that appear in the title, subtitle, or in text features such as subheadings</w:t>
      </w:r>
      <w:r w:rsidR="00817190" w:rsidRPr="00536453">
        <w:rPr>
          <w:rFonts w:cstheme="minorHAnsi"/>
        </w:rPr>
        <w:t xml:space="preserve"> and</w:t>
      </w:r>
      <w:r w:rsidRPr="00536453">
        <w:rPr>
          <w:rFonts w:cstheme="minorHAnsi"/>
        </w:rPr>
        <w:t xml:space="preserve"> captions</w:t>
      </w:r>
      <w:r w:rsidR="00817190" w:rsidRPr="00536453">
        <w:rPr>
          <w:rFonts w:cstheme="minorHAnsi"/>
        </w:rPr>
        <w:t xml:space="preserve">. </w:t>
      </w:r>
    </w:p>
    <w:p w:rsidR="001D4307" w:rsidRPr="00536453" w:rsidRDefault="001D4307" w:rsidP="004B5B2C">
      <w:pPr>
        <w:pStyle w:val="ListParagraph"/>
        <w:numPr>
          <w:ilvl w:val="0"/>
          <w:numId w:val="2"/>
        </w:numPr>
        <w:spacing w:line="276" w:lineRule="auto"/>
        <w:rPr>
          <w:rFonts w:cstheme="minorHAnsi"/>
        </w:rPr>
      </w:pPr>
      <w:r w:rsidRPr="00536453">
        <w:rPr>
          <w:rFonts w:cstheme="minorHAnsi"/>
        </w:rPr>
        <w:t>that you would expect to</w:t>
      </w:r>
      <w:r w:rsidR="00761F41" w:rsidRPr="00536453">
        <w:rPr>
          <w:rFonts w:cstheme="minorHAnsi"/>
        </w:rPr>
        <w:t xml:space="preserve"> appear in a summary of the article,</w:t>
      </w:r>
    </w:p>
    <w:p w:rsidR="00237704" w:rsidRPr="00536453" w:rsidRDefault="00761F41" w:rsidP="004B5B2C">
      <w:pPr>
        <w:pStyle w:val="ListParagraph"/>
        <w:numPr>
          <w:ilvl w:val="0"/>
          <w:numId w:val="2"/>
        </w:numPr>
        <w:spacing w:line="276" w:lineRule="auto"/>
        <w:rPr>
          <w:rFonts w:cstheme="minorHAnsi"/>
        </w:rPr>
      </w:pPr>
      <w:r w:rsidRPr="00536453">
        <w:rPr>
          <w:rFonts w:cstheme="minorHAnsi"/>
        </w:rPr>
        <w:t>that appear frequently,</w:t>
      </w:r>
    </w:p>
    <w:p w:rsidR="00800A3C" w:rsidRPr="00536453" w:rsidRDefault="00761F41" w:rsidP="004B5B2C">
      <w:pPr>
        <w:pStyle w:val="ListParagraph"/>
        <w:numPr>
          <w:ilvl w:val="0"/>
          <w:numId w:val="2"/>
        </w:numPr>
        <w:spacing w:line="276" w:lineRule="auto"/>
        <w:rPr>
          <w:rFonts w:cstheme="minorHAnsi"/>
        </w:rPr>
      </w:pPr>
      <w:r w:rsidRPr="00536453">
        <w:rPr>
          <w:rFonts w:cstheme="minorHAnsi"/>
        </w:rPr>
        <w:t>that have</w:t>
      </w:r>
      <w:r w:rsidR="00800A3C" w:rsidRPr="00536453">
        <w:rPr>
          <w:rFonts w:cstheme="minorHAnsi"/>
        </w:rPr>
        <w:t xml:space="preserve"> multiple meanin</w:t>
      </w:r>
      <w:r w:rsidRPr="00536453">
        <w:rPr>
          <w:rFonts w:cstheme="minorHAnsi"/>
        </w:rPr>
        <w:t>gs that could lead to confusion, and</w:t>
      </w:r>
    </w:p>
    <w:p w:rsidR="00237704" w:rsidRPr="00536453" w:rsidRDefault="00237704" w:rsidP="004B5B2C">
      <w:pPr>
        <w:pStyle w:val="ListParagraph"/>
        <w:numPr>
          <w:ilvl w:val="0"/>
          <w:numId w:val="2"/>
        </w:numPr>
        <w:spacing w:line="276" w:lineRule="auto"/>
        <w:rPr>
          <w:rFonts w:cstheme="minorHAnsi"/>
        </w:rPr>
      </w:pPr>
      <w:r w:rsidRPr="00536453">
        <w:rPr>
          <w:rFonts w:cstheme="minorHAnsi"/>
        </w:rPr>
        <w:t>that can't be understood by the context</w:t>
      </w:r>
      <w:r w:rsidR="00761F41" w:rsidRPr="00536453">
        <w:rPr>
          <w:rFonts w:cstheme="minorHAnsi"/>
        </w:rPr>
        <w:t xml:space="preserve"> alone.</w:t>
      </w:r>
    </w:p>
    <w:p w:rsidR="00761F41" w:rsidRPr="00536453" w:rsidRDefault="00761F41" w:rsidP="004B5B2C">
      <w:pPr>
        <w:spacing w:line="276" w:lineRule="auto"/>
        <w:rPr>
          <w:rFonts w:cstheme="minorHAnsi"/>
        </w:rPr>
      </w:pPr>
    </w:p>
    <w:p w:rsidR="00761F41" w:rsidRPr="00536453" w:rsidRDefault="00237704" w:rsidP="004B5B2C">
      <w:pPr>
        <w:spacing w:line="276" w:lineRule="auto"/>
        <w:rPr>
          <w:rFonts w:asciiTheme="majorHAnsi" w:hAnsiTheme="majorHAnsi" w:cstheme="minorHAnsi"/>
          <w:sz w:val="24"/>
          <w:szCs w:val="24"/>
        </w:rPr>
      </w:pPr>
      <w:r w:rsidRPr="00536453">
        <w:rPr>
          <w:rFonts w:asciiTheme="majorHAnsi" w:hAnsiTheme="majorHAnsi" w:cstheme="minorHAnsi"/>
          <w:b/>
          <w:sz w:val="24"/>
          <w:szCs w:val="24"/>
        </w:rPr>
        <w:t>Guideline Two</w:t>
      </w:r>
      <w:r w:rsidRPr="00536453">
        <w:rPr>
          <w:rFonts w:asciiTheme="majorHAnsi" w:hAnsiTheme="majorHAnsi" w:cstheme="minorHAnsi"/>
          <w:sz w:val="24"/>
          <w:szCs w:val="24"/>
        </w:rPr>
        <w:t xml:space="preserve">: </w:t>
      </w:r>
      <w:r w:rsidRPr="00536453">
        <w:rPr>
          <w:rFonts w:asciiTheme="majorHAnsi" w:hAnsiTheme="majorHAnsi" w:cstheme="minorHAnsi"/>
          <w:i/>
          <w:sz w:val="24"/>
          <w:szCs w:val="24"/>
        </w:rPr>
        <w:t>Sel</w:t>
      </w:r>
      <w:r w:rsidR="00761F41" w:rsidRPr="00536453">
        <w:rPr>
          <w:rFonts w:asciiTheme="majorHAnsi" w:hAnsiTheme="majorHAnsi" w:cstheme="minorHAnsi"/>
          <w:i/>
          <w:sz w:val="24"/>
          <w:szCs w:val="24"/>
        </w:rPr>
        <w:t>ect general academic vocabulary</w:t>
      </w:r>
      <w:r w:rsidR="00761F41" w:rsidRPr="00536453">
        <w:rPr>
          <w:rFonts w:asciiTheme="majorHAnsi" w:hAnsiTheme="majorHAnsi" w:cstheme="minorHAnsi"/>
          <w:sz w:val="24"/>
          <w:szCs w:val="24"/>
        </w:rPr>
        <w:t xml:space="preserve">. </w:t>
      </w:r>
    </w:p>
    <w:p w:rsidR="00761F41" w:rsidRPr="00536453" w:rsidRDefault="00761F41" w:rsidP="004B5B2C">
      <w:pPr>
        <w:spacing w:line="276" w:lineRule="auto"/>
        <w:rPr>
          <w:rFonts w:cstheme="minorHAnsi"/>
        </w:rPr>
      </w:pPr>
      <w:r w:rsidRPr="00536453">
        <w:rPr>
          <w:rFonts w:cstheme="minorHAnsi"/>
        </w:rPr>
        <w:t xml:space="preserve">Choose words: </w:t>
      </w:r>
    </w:p>
    <w:p w:rsidR="00761F41" w:rsidRPr="00536453" w:rsidRDefault="00237704" w:rsidP="004B5B2C">
      <w:pPr>
        <w:pStyle w:val="ListParagraph"/>
        <w:numPr>
          <w:ilvl w:val="0"/>
          <w:numId w:val="3"/>
        </w:numPr>
        <w:spacing w:line="276" w:lineRule="auto"/>
        <w:rPr>
          <w:rFonts w:cstheme="minorHAnsi"/>
        </w:rPr>
      </w:pPr>
      <w:r w:rsidRPr="00536453">
        <w:rPr>
          <w:rFonts w:cstheme="minorHAnsi"/>
        </w:rPr>
        <w:t xml:space="preserve">that appear in academic texts but are not content specific, </w:t>
      </w:r>
    </w:p>
    <w:p w:rsidR="00761F41" w:rsidRPr="00536453" w:rsidRDefault="00237704" w:rsidP="004B5B2C">
      <w:pPr>
        <w:pStyle w:val="ListParagraph"/>
        <w:numPr>
          <w:ilvl w:val="0"/>
          <w:numId w:val="3"/>
        </w:numPr>
        <w:spacing w:line="276" w:lineRule="auto"/>
        <w:rPr>
          <w:rFonts w:cstheme="minorHAnsi"/>
        </w:rPr>
      </w:pPr>
      <w:r w:rsidRPr="00536453">
        <w:rPr>
          <w:rFonts w:cstheme="minorHAnsi"/>
        </w:rPr>
        <w:t xml:space="preserve">that are more likely to be used in writing than speaking, </w:t>
      </w:r>
    </w:p>
    <w:p w:rsidR="00761F41" w:rsidRPr="00536453" w:rsidRDefault="00237704" w:rsidP="004B5B2C">
      <w:pPr>
        <w:pStyle w:val="ListParagraph"/>
        <w:numPr>
          <w:ilvl w:val="0"/>
          <w:numId w:val="3"/>
        </w:numPr>
        <w:spacing w:line="276" w:lineRule="auto"/>
        <w:rPr>
          <w:rFonts w:cstheme="minorHAnsi"/>
        </w:rPr>
      </w:pPr>
      <w:r w:rsidRPr="00536453">
        <w:rPr>
          <w:rFonts w:cstheme="minorHAnsi"/>
        </w:rPr>
        <w:t xml:space="preserve">that are more precise, and </w:t>
      </w:r>
    </w:p>
    <w:p w:rsidR="00237704" w:rsidRPr="00536453" w:rsidRDefault="00237704" w:rsidP="004B5B2C">
      <w:pPr>
        <w:pStyle w:val="ListParagraph"/>
        <w:numPr>
          <w:ilvl w:val="0"/>
          <w:numId w:val="3"/>
        </w:numPr>
        <w:spacing w:line="276" w:lineRule="auto"/>
        <w:rPr>
          <w:rFonts w:cstheme="minorHAnsi"/>
        </w:rPr>
      </w:pPr>
      <w:r w:rsidRPr="00536453">
        <w:rPr>
          <w:rFonts w:cstheme="minorHAnsi"/>
        </w:rPr>
        <w:t xml:space="preserve">that add a formal style and objective tone. </w:t>
      </w:r>
    </w:p>
    <w:p w:rsidR="00761F41" w:rsidRPr="004B5B2C" w:rsidRDefault="00761F41" w:rsidP="004B5B2C">
      <w:pPr>
        <w:spacing w:line="276" w:lineRule="auto"/>
        <w:rPr>
          <w:rFonts w:ascii="Times New Roman" w:hAnsi="Times New Roman" w:cs="Times New Roman"/>
          <w:sz w:val="16"/>
          <w:szCs w:val="16"/>
        </w:rPr>
      </w:pPr>
    </w:p>
    <w:p w:rsidR="00237704" w:rsidRPr="00536453" w:rsidRDefault="00237704" w:rsidP="004B5B2C">
      <w:pPr>
        <w:spacing w:line="276" w:lineRule="auto"/>
        <w:rPr>
          <w:rFonts w:cstheme="minorHAnsi"/>
          <w:sz w:val="24"/>
          <w:szCs w:val="24"/>
        </w:rPr>
      </w:pPr>
      <w:r w:rsidRPr="00C804E9">
        <w:rPr>
          <w:rFonts w:asciiTheme="majorHAnsi" w:hAnsiTheme="majorHAnsi" w:cstheme="minorHAnsi"/>
          <w:b/>
          <w:sz w:val="24"/>
          <w:szCs w:val="24"/>
        </w:rPr>
        <w:t>Guideline Three</w:t>
      </w:r>
      <w:r w:rsidRPr="00536453">
        <w:rPr>
          <w:rFonts w:cstheme="minorHAnsi"/>
          <w:sz w:val="24"/>
          <w:szCs w:val="24"/>
        </w:rPr>
        <w:t xml:space="preserve">: </w:t>
      </w:r>
      <w:r w:rsidRPr="00536453">
        <w:rPr>
          <w:rFonts w:cstheme="minorHAnsi"/>
          <w:i/>
          <w:sz w:val="24"/>
          <w:szCs w:val="24"/>
        </w:rPr>
        <w:t>Select words that have parts (roots, prefixes, suffixes) that help students learn the meaning of other words</w:t>
      </w:r>
      <w:r w:rsidRPr="00536453">
        <w:rPr>
          <w:rFonts w:cstheme="minorHAnsi"/>
          <w:sz w:val="24"/>
          <w:szCs w:val="24"/>
        </w:rPr>
        <w:t>.</w:t>
      </w:r>
    </w:p>
    <w:p w:rsidR="00237704" w:rsidRPr="004B5B2C" w:rsidRDefault="00237704" w:rsidP="004B5B2C">
      <w:pPr>
        <w:spacing w:line="276" w:lineRule="auto"/>
        <w:rPr>
          <w:rFonts w:ascii="Times New Roman" w:hAnsi="Times New Roman" w:cs="Times New Roman"/>
          <w:sz w:val="16"/>
          <w:szCs w:val="16"/>
        </w:rPr>
      </w:pPr>
    </w:p>
    <w:p w:rsidR="00237704" w:rsidRPr="00536453" w:rsidRDefault="00237704" w:rsidP="004B5B2C">
      <w:pPr>
        <w:spacing w:line="276" w:lineRule="auto"/>
        <w:rPr>
          <w:rFonts w:cstheme="minorHAnsi"/>
        </w:rPr>
      </w:pPr>
      <w:r w:rsidRPr="00536453">
        <w:rPr>
          <w:rFonts w:cstheme="minorHAnsi"/>
        </w:rPr>
        <w:t xml:space="preserve">After selecting the vocabulary words, ask students to write their definitions or look at the text where you have highlighted the words and try to guess the meaning from </w:t>
      </w:r>
      <w:r w:rsidR="00817190" w:rsidRPr="00536453">
        <w:rPr>
          <w:rFonts w:cstheme="minorHAnsi"/>
        </w:rPr>
        <w:t xml:space="preserve">the </w:t>
      </w:r>
      <w:r w:rsidRPr="00536453">
        <w:rPr>
          <w:rFonts w:cstheme="minorHAnsi"/>
        </w:rPr>
        <w:t xml:space="preserve">context. Then have them share their thoughts about the definitions. </w:t>
      </w:r>
      <w:r w:rsidR="005A5EB1" w:rsidRPr="00536453">
        <w:rPr>
          <w:rFonts w:cstheme="minorHAnsi"/>
        </w:rPr>
        <w:t>Finally</w:t>
      </w:r>
      <w:r w:rsidRPr="00536453">
        <w:rPr>
          <w:rFonts w:cstheme="minorHAnsi"/>
        </w:rPr>
        <w:t xml:space="preserve">, come up with the official </w:t>
      </w:r>
      <w:r w:rsidR="005A5EB1" w:rsidRPr="00536453">
        <w:rPr>
          <w:rFonts w:cstheme="minorHAnsi"/>
        </w:rPr>
        <w:t>class</w:t>
      </w:r>
      <w:r w:rsidRPr="00536453">
        <w:rPr>
          <w:rFonts w:cstheme="minorHAnsi"/>
        </w:rPr>
        <w:t xml:space="preserve"> definition to be copied in </w:t>
      </w:r>
      <w:r w:rsidR="005A5EB1" w:rsidRPr="00536453">
        <w:rPr>
          <w:rFonts w:cstheme="minorHAnsi"/>
        </w:rPr>
        <w:t>notebooks</w:t>
      </w:r>
      <w:r w:rsidR="0064191C">
        <w:rPr>
          <w:rFonts w:cstheme="minorHAnsi"/>
        </w:rPr>
        <w:t xml:space="preserve">, </w:t>
      </w:r>
      <w:r w:rsidRPr="00536453">
        <w:rPr>
          <w:rFonts w:cstheme="minorHAnsi"/>
        </w:rPr>
        <w:t xml:space="preserve">in the </w:t>
      </w:r>
      <w:r w:rsidR="005A5EB1" w:rsidRPr="00536453">
        <w:rPr>
          <w:rFonts w:cstheme="minorHAnsi"/>
        </w:rPr>
        <w:t>margin</w:t>
      </w:r>
      <w:r w:rsidR="0064191C">
        <w:rPr>
          <w:rFonts w:cstheme="minorHAnsi"/>
        </w:rPr>
        <w:t xml:space="preserve"> of the text, or onto vocabulary cards for review.</w:t>
      </w:r>
    </w:p>
    <w:p w:rsidR="004B5B2C" w:rsidRPr="00536453" w:rsidRDefault="004B5B2C" w:rsidP="004B5B2C">
      <w:pPr>
        <w:spacing w:line="276" w:lineRule="auto"/>
        <w:rPr>
          <w:rFonts w:cstheme="minorHAnsi"/>
        </w:rPr>
      </w:pPr>
    </w:p>
    <w:p w:rsidR="00237704" w:rsidRPr="00536453" w:rsidRDefault="005A5EB1" w:rsidP="004B5B2C">
      <w:pPr>
        <w:spacing w:line="276" w:lineRule="auto"/>
        <w:rPr>
          <w:rFonts w:cstheme="minorHAnsi"/>
        </w:rPr>
      </w:pPr>
      <w:r w:rsidRPr="00536453">
        <w:rPr>
          <w:rFonts w:cstheme="minorHAnsi"/>
        </w:rPr>
        <w:t>When</w:t>
      </w:r>
      <w:r w:rsidR="00237704" w:rsidRPr="00536453">
        <w:rPr>
          <w:rFonts w:cstheme="minorHAnsi"/>
        </w:rPr>
        <w:t xml:space="preserve"> discussion or </w:t>
      </w:r>
      <w:r w:rsidRPr="00536453">
        <w:rPr>
          <w:rFonts w:cstheme="minorHAnsi"/>
        </w:rPr>
        <w:t>analysis</w:t>
      </w:r>
      <w:r w:rsidR="00237704" w:rsidRPr="00536453">
        <w:rPr>
          <w:rFonts w:cstheme="minorHAnsi"/>
        </w:rPr>
        <w:t xml:space="preserve"> of the passage is </w:t>
      </w:r>
      <w:r w:rsidRPr="00536453">
        <w:rPr>
          <w:rFonts w:cstheme="minorHAnsi"/>
        </w:rPr>
        <w:t>complete</w:t>
      </w:r>
      <w:r w:rsidR="00237704" w:rsidRPr="00536453">
        <w:rPr>
          <w:rFonts w:cstheme="minorHAnsi"/>
        </w:rPr>
        <w:t>, end with the question, "What words should  I have previewed but didn't</w:t>
      </w:r>
      <w:r w:rsidRPr="00536453">
        <w:rPr>
          <w:rFonts w:cstheme="minorHAnsi"/>
        </w:rPr>
        <w:t>?" This will help you see your c</w:t>
      </w:r>
      <w:r w:rsidR="00237704" w:rsidRPr="00536453">
        <w:rPr>
          <w:rFonts w:cstheme="minorHAnsi"/>
        </w:rPr>
        <w:t>ontent f</w:t>
      </w:r>
      <w:r w:rsidR="003F2F77" w:rsidRPr="00536453">
        <w:rPr>
          <w:rFonts w:cstheme="minorHAnsi"/>
        </w:rPr>
        <w:t>r</w:t>
      </w:r>
      <w:r w:rsidR="00237704" w:rsidRPr="00536453">
        <w:rPr>
          <w:rFonts w:cstheme="minorHAnsi"/>
        </w:rPr>
        <w:t>om the students' perspective and avoid the cu</w:t>
      </w:r>
      <w:r w:rsidRPr="00536453">
        <w:rPr>
          <w:rFonts w:cstheme="minorHAnsi"/>
        </w:rPr>
        <w:t>r</w:t>
      </w:r>
      <w:r w:rsidR="00237704" w:rsidRPr="00536453">
        <w:rPr>
          <w:rFonts w:cstheme="minorHAnsi"/>
        </w:rPr>
        <w:t xml:space="preserve">se of knowledge. </w:t>
      </w:r>
    </w:p>
    <w:sectPr w:rsidR="00237704" w:rsidRPr="00536453" w:rsidSect="00D96D1C">
      <w:footerReference w:type="default" r:id="rId8"/>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D331E" w:rsidRDefault="005D331E" w:rsidP="00F8654F">
      <w:r>
        <w:separator/>
      </w:r>
    </w:p>
  </w:endnote>
  <w:endnote w:type="continuationSeparator" w:id="0">
    <w:p w:rsidR="005D331E" w:rsidRDefault="005D331E" w:rsidP="00F8654F">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pperplate Gothic Bold">
    <w:panose1 w:val="020E07050202060204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654F" w:rsidRDefault="00F8654F" w:rsidP="00F8654F">
    <w:pPr>
      <w:pStyle w:val="Footer"/>
    </w:pPr>
    <w:r>
      <w:rPr>
        <w:noProof/>
      </w:rPr>
      <w:drawing>
        <wp:inline distT="0" distB="0" distL="0" distR="0">
          <wp:extent cx="6867525" cy="95250"/>
          <wp:effectExtent l="19050" t="0" r="9525" b="0"/>
          <wp:docPr id="5" name="Picture 9" descr="bottom_b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bottom_bar"/>
                  <pic:cNvPicPr>
                    <a:picLocks noChangeAspect="1" noChangeArrowheads="1"/>
                  </pic:cNvPicPr>
                </pic:nvPicPr>
                <pic:blipFill>
                  <a:blip r:embed="rId1"/>
                  <a:srcRect/>
                  <a:stretch>
                    <a:fillRect/>
                  </a:stretch>
                </pic:blipFill>
                <pic:spPr bwMode="auto">
                  <a:xfrm>
                    <a:off x="0" y="0"/>
                    <a:ext cx="6867525" cy="95250"/>
                  </a:xfrm>
                  <a:prstGeom prst="rect">
                    <a:avLst/>
                  </a:prstGeom>
                  <a:noFill/>
                  <a:ln w="9525">
                    <a:noFill/>
                    <a:miter lim="800000"/>
                    <a:headEnd/>
                    <a:tailEnd/>
                  </a:ln>
                </pic:spPr>
              </pic:pic>
            </a:graphicData>
          </a:graphic>
        </wp:inline>
      </w:drawing>
    </w:r>
  </w:p>
  <w:p w:rsidR="00F8654F" w:rsidRDefault="00F8654F" w:rsidP="00F8654F">
    <w:pPr>
      <w:pStyle w:val="Footer"/>
      <w:jc w:val="center"/>
      <w:rPr>
        <w:rFonts w:ascii="Copperplate Gothic Bold" w:hAnsi="Copperplate Gothic Bold" w:cs="Arial"/>
        <w:b/>
        <w:color w:val="FF0000"/>
        <w:sz w:val="16"/>
        <w:szCs w:val="16"/>
      </w:rPr>
    </w:pPr>
  </w:p>
  <w:p w:rsidR="00F8654F" w:rsidRPr="004239F0" w:rsidRDefault="00F8654F" w:rsidP="00F8654F">
    <w:pPr>
      <w:pStyle w:val="Footer"/>
      <w:jc w:val="center"/>
      <w:rPr>
        <w:rFonts w:ascii="Copperplate Gothic Bold" w:hAnsi="Copperplate Gothic Bold" w:cs="Arial"/>
        <w:sz w:val="16"/>
        <w:szCs w:val="16"/>
      </w:rPr>
    </w:pPr>
    <w:r w:rsidRPr="00A03D31">
      <w:rPr>
        <w:rFonts w:ascii="Copperplate Gothic Bold" w:hAnsi="Copperplate Gothic Bold" w:cs="Arial"/>
        <w:sz w:val="16"/>
        <w:szCs w:val="16"/>
      </w:rPr>
      <w:t>Collins Education Associates</w:t>
    </w:r>
    <w:r>
      <w:rPr>
        <w:rFonts w:ascii="Copperplate Gothic Bold" w:hAnsi="Copperplate Gothic Bold" w:cs="Arial"/>
        <w:sz w:val="16"/>
        <w:szCs w:val="16"/>
      </w:rPr>
      <w:t>, LLC</w:t>
    </w:r>
  </w:p>
  <w:p w:rsidR="00F8654F" w:rsidRPr="00F8654F" w:rsidRDefault="00F8654F" w:rsidP="00F8654F">
    <w:pPr>
      <w:pStyle w:val="Footer"/>
      <w:jc w:val="center"/>
      <w:rPr>
        <w:rFonts w:ascii="Arial" w:hAnsi="Arial" w:cs="Arial"/>
        <w:sz w:val="16"/>
        <w:szCs w:val="16"/>
      </w:rPr>
    </w:pPr>
    <w:r w:rsidRPr="00A03D31">
      <w:rPr>
        <w:rFonts w:ascii="Arial" w:hAnsi="Arial" w:cs="Arial"/>
        <w:sz w:val="16"/>
        <w:szCs w:val="16"/>
      </w:rPr>
      <w:t xml:space="preserve">800-932-4477 </w:t>
    </w:r>
    <w:r>
      <w:rPr>
        <w:rFonts w:ascii="Arial" w:hAnsi="Arial" w:cs="Arial"/>
        <w:sz w:val="16"/>
        <w:szCs w:val="16"/>
      </w:rPr>
      <w:t xml:space="preserve"> </w:t>
    </w:r>
    <w:hyperlink r:id="rId2" w:history="1">
      <w:r w:rsidRPr="00365116">
        <w:rPr>
          <w:rStyle w:val="Hyperlink"/>
          <w:rFonts w:ascii="Arial" w:hAnsi="Arial" w:cs="Arial"/>
          <w:sz w:val="16"/>
          <w:szCs w:val="16"/>
        </w:rPr>
        <w:t>www.collinsed.com</w:t>
      </w:r>
    </w:hyperlink>
    <w:r>
      <w:rPr>
        <w:rFonts w:ascii="Arial" w:hAnsi="Arial" w:cs="Arial"/>
        <w:sz w:val="16"/>
        <w:szCs w:val="16"/>
      </w:rP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D331E" w:rsidRDefault="005D331E" w:rsidP="00F8654F">
      <w:r>
        <w:separator/>
      </w:r>
    </w:p>
  </w:footnote>
  <w:footnote w:type="continuationSeparator" w:id="0">
    <w:p w:rsidR="005D331E" w:rsidRDefault="005D331E" w:rsidP="00F8654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CB122ED"/>
    <w:multiLevelType w:val="hybridMultilevel"/>
    <w:tmpl w:val="1610D5F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62866972"/>
    <w:multiLevelType w:val="hybridMultilevel"/>
    <w:tmpl w:val="1118156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71760ED6"/>
    <w:multiLevelType w:val="hybridMultilevel"/>
    <w:tmpl w:val="9D60F4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rsids>
    <w:rsidRoot w:val="00635C9C"/>
    <w:rsid w:val="00000123"/>
    <w:rsid w:val="00000CC5"/>
    <w:rsid w:val="00005748"/>
    <w:rsid w:val="000107F0"/>
    <w:rsid w:val="00011B01"/>
    <w:rsid w:val="00011C82"/>
    <w:rsid w:val="00024128"/>
    <w:rsid w:val="0003322C"/>
    <w:rsid w:val="00033389"/>
    <w:rsid w:val="000437B9"/>
    <w:rsid w:val="00051FD5"/>
    <w:rsid w:val="00056149"/>
    <w:rsid w:val="00061AE4"/>
    <w:rsid w:val="00071C28"/>
    <w:rsid w:val="000745B2"/>
    <w:rsid w:val="00075CDC"/>
    <w:rsid w:val="00081292"/>
    <w:rsid w:val="00093B7C"/>
    <w:rsid w:val="000A4D58"/>
    <w:rsid w:val="000A6E06"/>
    <w:rsid w:val="000B43FF"/>
    <w:rsid w:val="000D10AB"/>
    <w:rsid w:val="000D5CC7"/>
    <w:rsid w:val="000E01B8"/>
    <w:rsid w:val="00104132"/>
    <w:rsid w:val="0010668C"/>
    <w:rsid w:val="00113DE2"/>
    <w:rsid w:val="00120309"/>
    <w:rsid w:val="00132B27"/>
    <w:rsid w:val="0015140A"/>
    <w:rsid w:val="00172BB2"/>
    <w:rsid w:val="001849A0"/>
    <w:rsid w:val="0018700C"/>
    <w:rsid w:val="001923EE"/>
    <w:rsid w:val="001963B0"/>
    <w:rsid w:val="001975CE"/>
    <w:rsid w:val="001A6109"/>
    <w:rsid w:val="001D4307"/>
    <w:rsid w:val="001D43FB"/>
    <w:rsid w:val="001E1D0C"/>
    <w:rsid w:val="001F6548"/>
    <w:rsid w:val="0020331F"/>
    <w:rsid w:val="00222D87"/>
    <w:rsid w:val="00227F37"/>
    <w:rsid w:val="00233D1F"/>
    <w:rsid w:val="00235FCC"/>
    <w:rsid w:val="00237704"/>
    <w:rsid w:val="002405D6"/>
    <w:rsid w:val="0024301E"/>
    <w:rsid w:val="00245209"/>
    <w:rsid w:val="00245A82"/>
    <w:rsid w:val="0025202A"/>
    <w:rsid w:val="00252682"/>
    <w:rsid w:val="00254D20"/>
    <w:rsid w:val="00266F7F"/>
    <w:rsid w:val="00294BDF"/>
    <w:rsid w:val="002954DE"/>
    <w:rsid w:val="002A3BEA"/>
    <w:rsid w:val="002A52C7"/>
    <w:rsid w:val="002C7899"/>
    <w:rsid w:val="002D0A6E"/>
    <w:rsid w:val="002D17E8"/>
    <w:rsid w:val="002D4A07"/>
    <w:rsid w:val="002D638C"/>
    <w:rsid w:val="002D7377"/>
    <w:rsid w:val="002E6C92"/>
    <w:rsid w:val="002F5448"/>
    <w:rsid w:val="00300573"/>
    <w:rsid w:val="00306811"/>
    <w:rsid w:val="003124D2"/>
    <w:rsid w:val="00333741"/>
    <w:rsid w:val="003357E4"/>
    <w:rsid w:val="0035072A"/>
    <w:rsid w:val="00352D8A"/>
    <w:rsid w:val="00354A94"/>
    <w:rsid w:val="003629E1"/>
    <w:rsid w:val="0038142A"/>
    <w:rsid w:val="00382442"/>
    <w:rsid w:val="00392BB5"/>
    <w:rsid w:val="003A5332"/>
    <w:rsid w:val="003B314B"/>
    <w:rsid w:val="003B3FA2"/>
    <w:rsid w:val="003D1851"/>
    <w:rsid w:val="003D1A27"/>
    <w:rsid w:val="003D744A"/>
    <w:rsid w:val="003E37F3"/>
    <w:rsid w:val="003F2F77"/>
    <w:rsid w:val="003F6F1C"/>
    <w:rsid w:val="004045F6"/>
    <w:rsid w:val="00407453"/>
    <w:rsid w:val="00442AF8"/>
    <w:rsid w:val="0047522A"/>
    <w:rsid w:val="00483226"/>
    <w:rsid w:val="0048457B"/>
    <w:rsid w:val="00497668"/>
    <w:rsid w:val="004A07EA"/>
    <w:rsid w:val="004A2F9C"/>
    <w:rsid w:val="004B2A46"/>
    <w:rsid w:val="004B5B2C"/>
    <w:rsid w:val="004C1049"/>
    <w:rsid w:val="004C3330"/>
    <w:rsid w:val="004E07BA"/>
    <w:rsid w:val="004F3B5E"/>
    <w:rsid w:val="004F4507"/>
    <w:rsid w:val="004F70C9"/>
    <w:rsid w:val="00505ADC"/>
    <w:rsid w:val="00530C5C"/>
    <w:rsid w:val="00531057"/>
    <w:rsid w:val="00536453"/>
    <w:rsid w:val="00545204"/>
    <w:rsid w:val="00561F21"/>
    <w:rsid w:val="00576FBE"/>
    <w:rsid w:val="005A5EB1"/>
    <w:rsid w:val="005A6AD9"/>
    <w:rsid w:val="005A7D4B"/>
    <w:rsid w:val="005A7E82"/>
    <w:rsid w:val="005B14CF"/>
    <w:rsid w:val="005B26BE"/>
    <w:rsid w:val="005B4629"/>
    <w:rsid w:val="005C70DF"/>
    <w:rsid w:val="005C7F66"/>
    <w:rsid w:val="005D0543"/>
    <w:rsid w:val="005D1430"/>
    <w:rsid w:val="005D331E"/>
    <w:rsid w:val="005D3FAD"/>
    <w:rsid w:val="005F4577"/>
    <w:rsid w:val="0060342E"/>
    <w:rsid w:val="00604ABF"/>
    <w:rsid w:val="00607BAC"/>
    <w:rsid w:val="00635C9C"/>
    <w:rsid w:val="00637CC2"/>
    <w:rsid w:val="0064191C"/>
    <w:rsid w:val="006452AE"/>
    <w:rsid w:val="006454A7"/>
    <w:rsid w:val="0065359B"/>
    <w:rsid w:val="00654EC3"/>
    <w:rsid w:val="00657F8A"/>
    <w:rsid w:val="00662371"/>
    <w:rsid w:val="00666CC5"/>
    <w:rsid w:val="006A0E23"/>
    <w:rsid w:val="006B71EF"/>
    <w:rsid w:val="006C70EF"/>
    <w:rsid w:val="006E0C6E"/>
    <w:rsid w:val="006E59AB"/>
    <w:rsid w:val="006F04D3"/>
    <w:rsid w:val="006F4E57"/>
    <w:rsid w:val="00710FB2"/>
    <w:rsid w:val="0071231E"/>
    <w:rsid w:val="007268D4"/>
    <w:rsid w:val="0072692D"/>
    <w:rsid w:val="00744EBC"/>
    <w:rsid w:val="00761F41"/>
    <w:rsid w:val="00763646"/>
    <w:rsid w:val="007652BB"/>
    <w:rsid w:val="00765563"/>
    <w:rsid w:val="00767994"/>
    <w:rsid w:val="00770FA2"/>
    <w:rsid w:val="00771739"/>
    <w:rsid w:val="007B6B8B"/>
    <w:rsid w:val="007C5452"/>
    <w:rsid w:val="007D07BE"/>
    <w:rsid w:val="007E0474"/>
    <w:rsid w:val="007E2770"/>
    <w:rsid w:val="007F1BD2"/>
    <w:rsid w:val="007F2ADC"/>
    <w:rsid w:val="00800A3C"/>
    <w:rsid w:val="00803558"/>
    <w:rsid w:val="008045E0"/>
    <w:rsid w:val="008136D2"/>
    <w:rsid w:val="00814498"/>
    <w:rsid w:val="00817190"/>
    <w:rsid w:val="00846A29"/>
    <w:rsid w:val="00853C55"/>
    <w:rsid w:val="00866009"/>
    <w:rsid w:val="00870C7D"/>
    <w:rsid w:val="00893B7C"/>
    <w:rsid w:val="00894C4C"/>
    <w:rsid w:val="00896424"/>
    <w:rsid w:val="00897ADE"/>
    <w:rsid w:val="008A09CE"/>
    <w:rsid w:val="008B0999"/>
    <w:rsid w:val="008B0A20"/>
    <w:rsid w:val="008D08C5"/>
    <w:rsid w:val="008D247E"/>
    <w:rsid w:val="008D3B27"/>
    <w:rsid w:val="008D6A15"/>
    <w:rsid w:val="008F3209"/>
    <w:rsid w:val="0090722D"/>
    <w:rsid w:val="00925A89"/>
    <w:rsid w:val="00927EFB"/>
    <w:rsid w:val="00941F92"/>
    <w:rsid w:val="00946723"/>
    <w:rsid w:val="0095174F"/>
    <w:rsid w:val="00955B21"/>
    <w:rsid w:val="00970BD9"/>
    <w:rsid w:val="00973DC6"/>
    <w:rsid w:val="00993F11"/>
    <w:rsid w:val="0099426A"/>
    <w:rsid w:val="009B1FD4"/>
    <w:rsid w:val="009B712E"/>
    <w:rsid w:val="009C060D"/>
    <w:rsid w:val="009C0F09"/>
    <w:rsid w:val="009D270D"/>
    <w:rsid w:val="009D366E"/>
    <w:rsid w:val="009E2B34"/>
    <w:rsid w:val="009E736C"/>
    <w:rsid w:val="009F3C34"/>
    <w:rsid w:val="00A00BE6"/>
    <w:rsid w:val="00A05B3C"/>
    <w:rsid w:val="00A175A1"/>
    <w:rsid w:val="00A21FCE"/>
    <w:rsid w:val="00A428B8"/>
    <w:rsid w:val="00A504C8"/>
    <w:rsid w:val="00A72E5E"/>
    <w:rsid w:val="00A80408"/>
    <w:rsid w:val="00A84EE1"/>
    <w:rsid w:val="00A86CA7"/>
    <w:rsid w:val="00AA10A9"/>
    <w:rsid w:val="00AA2A3F"/>
    <w:rsid w:val="00AA40D8"/>
    <w:rsid w:val="00AA5265"/>
    <w:rsid w:val="00AB0A4F"/>
    <w:rsid w:val="00AD1833"/>
    <w:rsid w:val="00AE002C"/>
    <w:rsid w:val="00AE4B5E"/>
    <w:rsid w:val="00AE695D"/>
    <w:rsid w:val="00B00A76"/>
    <w:rsid w:val="00B0541B"/>
    <w:rsid w:val="00B101CC"/>
    <w:rsid w:val="00B109E2"/>
    <w:rsid w:val="00B147BB"/>
    <w:rsid w:val="00B161FE"/>
    <w:rsid w:val="00B167B6"/>
    <w:rsid w:val="00B2162E"/>
    <w:rsid w:val="00B23E2A"/>
    <w:rsid w:val="00B313DE"/>
    <w:rsid w:val="00B31E68"/>
    <w:rsid w:val="00B33E1E"/>
    <w:rsid w:val="00B36EFF"/>
    <w:rsid w:val="00B52FD7"/>
    <w:rsid w:val="00B540C2"/>
    <w:rsid w:val="00B550EA"/>
    <w:rsid w:val="00B63A43"/>
    <w:rsid w:val="00B75970"/>
    <w:rsid w:val="00B75A4D"/>
    <w:rsid w:val="00B7715D"/>
    <w:rsid w:val="00B859B8"/>
    <w:rsid w:val="00BB4F66"/>
    <w:rsid w:val="00BC3CBB"/>
    <w:rsid w:val="00BD5276"/>
    <w:rsid w:val="00BD5B53"/>
    <w:rsid w:val="00BE14E2"/>
    <w:rsid w:val="00BE2FD0"/>
    <w:rsid w:val="00BE616B"/>
    <w:rsid w:val="00BF4CAD"/>
    <w:rsid w:val="00C07785"/>
    <w:rsid w:val="00C11249"/>
    <w:rsid w:val="00C24FDF"/>
    <w:rsid w:val="00C32BF4"/>
    <w:rsid w:val="00C506AA"/>
    <w:rsid w:val="00C542F3"/>
    <w:rsid w:val="00C574AC"/>
    <w:rsid w:val="00C63716"/>
    <w:rsid w:val="00C804E9"/>
    <w:rsid w:val="00C904C5"/>
    <w:rsid w:val="00CA63D1"/>
    <w:rsid w:val="00CB66B7"/>
    <w:rsid w:val="00CC5A17"/>
    <w:rsid w:val="00CC79C9"/>
    <w:rsid w:val="00CD280D"/>
    <w:rsid w:val="00CE1757"/>
    <w:rsid w:val="00CE24CF"/>
    <w:rsid w:val="00CF3CB4"/>
    <w:rsid w:val="00CF6FFE"/>
    <w:rsid w:val="00D35A69"/>
    <w:rsid w:val="00D36F36"/>
    <w:rsid w:val="00D51B96"/>
    <w:rsid w:val="00D531C9"/>
    <w:rsid w:val="00D62E0C"/>
    <w:rsid w:val="00D7355C"/>
    <w:rsid w:val="00D7760F"/>
    <w:rsid w:val="00D96D1C"/>
    <w:rsid w:val="00DA47CE"/>
    <w:rsid w:val="00DA52F0"/>
    <w:rsid w:val="00DA7099"/>
    <w:rsid w:val="00DB4CEC"/>
    <w:rsid w:val="00DC3046"/>
    <w:rsid w:val="00DD1296"/>
    <w:rsid w:val="00DD246F"/>
    <w:rsid w:val="00DD7E97"/>
    <w:rsid w:val="00DE1F75"/>
    <w:rsid w:val="00DE2645"/>
    <w:rsid w:val="00E20727"/>
    <w:rsid w:val="00E3312B"/>
    <w:rsid w:val="00E44410"/>
    <w:rsid w:val="00E5068B"/>
    <w:rsid w:val="00E52CD9"/>
    <w:rsid w:val="00E5561C"/>
    <w:rsid w:val="00E624C0"/>
    <w:rsid w:val="00E627BE"/>
    <w:rsid w:val="00E8661C"/>
    <w:rsid w:val="00EA3838"/>
    <w:rsid w:val="00EB62E4"/>
    <w:rsid w:val="00ED523C"/>
    <w:rsid w:val="00EE1918"/>
    <w:rsid w:val="00EE1EBF"/>
    <w:rsid w:val="00F00092"/>
    <w:rsid w:val="00F11D51"/>
    <w:rsid w:val="00F1284C"/>
    <w:rsid w:val="00F30531"/>
    <w:rsid w:val="00F51945"/>
    <w:rsid w:val="00F51F82"/>
    <w:rsid w:val="00F62413"/>
    <w:rsid w:val="00F70007"/>
    <w:rsid w:val="00F769A2"/>
    <w:rsid w:val="00F82F51"/>
    <w:rsid w:val="00F8654F"/>
    <w:rsid w:val="00F9168A"/>
    <w:rsid w:val="00F93BC9"/>
    <w:rsid w:val="00F93C54"/>
    <w:rsid w:val="00FA2E4F"/>
    <w:rsid w:val="00FA585C"/>
    <w:rsid w:val="00FB79E0"/>
    <w:rsid w:val="00FD7856"/>
    <w:rsid w:val="00FE73BE"/>
    <w:rsid w:val="00FF5EF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426A"/>
  </w:style>
  <w:style w:type="paragraph" w:styleId="Heading1">
    <w:name w:val="heading 1"/>
    <w:basedOn w:val="Normal"/>
    <w:next w:val="Normal"/>
    <w:link w:val="Heading1Char"/>
    <w:uiPriority w:val="9"/>
    <w:qFormat/>
    <w:rsid w:val="00635C9C"/>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35C9C"/>
    <w:rPr>
      <w:rFonts w:asciiTheme="majorHAnsi" w:eastAsiaTheme="majorEastAsia" w:hAnsiTheme="majorHAnsi" w:cstheme="majorBidi"/>
      <w:b/>
      <w:bCs/>
      <w:color w:val="365F91" w:themeColor="accent1" w:themeShade="BF"/>
      <w:sz w:val="28"/>
      <w:szCs w:val="28"/>
    </w:rPr>
  </w:style>
  <w:style w:type="paragraph" w:styleId="ListParagraph">
    <w:name w:val="List Paragraph"/>
    <w:basedOn w:val="Normal"/>
    <w:uiPriority w:val="34"/>
    <w:qFormat/>
    <w:rsid w:val="00635C9C"/>
    <w:pPr>
      <w:ind w:left="720"/>
      <w:contextualSpacing/>
    </w:pPr>
  </w:style>
  <w:style w:type="paragraph" w:styleId="Header">
    <w:name w:val="header"/>
    <w:basedOn w:val="Normal"/>
    <w:link w:val="HeaderChar"/>
    <w:uiPriority w:val="99"/>
    <w:semiHidden/>
    <w:unhideWhenUsed/>
    <w:rsid w:val="00F8654F"/>
    <w:pPr>
      <w:tabs>
        <w:tab w:val="center" w:pos="4680"/>
        <w:tab w:val="right" w:pos="9360"/>
      </w:tabs>
    </w:pPr>
  </w:style>
  <w:style w:type="character" w:customStyle="1" w:styleId="HeaderChar">
    <w:name w:val="Header Char"/>
    <w:basedOn w:val="DefaultParagraphFont"/>
    <w:link w:val="Header"/>
    <w:uiPriority w:val="99"/>
    <w:semiHidden/>
    <w:rsid w:val="00F8654F"/>
  </w:style>
  <w:style w:type="paragraph" w:styleId="Footer">
    <w:name w:val="footer"/>
    <w:basedOn w:val="Normal"/>
    <w:link w:val="FooterChar"/>
    <w:uiPriority w:val="99"/>
    <w:unhideWhenUsed/>
    <w:rsid w:val="00F8654F"/>
    <w:pPr>
      <w:tabs>
        <w:tab w:val="center" w:pos="4680"/>
        <w:tab w:val="right" w:pos="9360"/>
      </w:tabs>
    </w:pPr>
  </w:style>
  <w:style w:type="character" w:customStyle="1" w:styleId="FooterChar">
    <w:name w:val="Footer Char"/>
    <w:basedOn w:val="DefaultParagraphFont"/>
    <w:link w:val="Footer"/>
    <w:uiPriority w:val="99"/>
    <w:rsid w:val="00F8654F"/>
  </w:style>
  <w:style w:type="character" w:styleId="Hyperlink">
    <w:name w:val="Hyperlink"/>
    <w:basedOn w:val="DefaultParagraphFont"/>
    <w:uiPriority w:val="99"/>
    <w:unhideWhenUsed/>
    <w:rsid w:val="00F8654F"/>
    <w:rPr>
      <w:color w:val="0000FF" w:themeColor="hyperlink"/>
      <w:u w:val="single"/>
    </w:rPr>
  </w:style>
  <w:style w:type="paragraph" w:styleId="BalloonText">
    <w:name w:val="Balloon Text"/>
    <w:basedOn w:val="Normal"/>
    <w:link w:val="BalloonTextChar"/>
    <w:uiPriority w:val="99"/>
    <w:semiHidden/>
    <w:unhideWhenUsed/>
    <w:rsid w:val="00F8654F"/>
    <w:rPr>
      <w:rFonts w:ascii="Tahoma" w:hAnsi="Tahoma" w:cs="Tahoma"/>
      <w:sz w:val="16"/>
      <w:szCs w:val="16"/>
    </w:rPr>
  </w:style>
  <w:style w:type="character" w:customStyle="1" w:styleId="BalloonTextChar">
    <w:name w:val="Balloon Text Char"/>
    <w:basedOn w:val="DefaultParagraphFont"/>
    <w:link w:val="BalloonText"/>
    <w:uiPriority w:val="99"/>
    <w:semiHidden/>
    <w:rsid w:val="00F8654F"/>
    <w:rPr>
      <w:rFonts w:ascii="Tahoma" w:hAnsi="Tahoma" w:cs="Tahoma"/>
      <w:sz w:val="16"/>
      <w:szCs w:val="16"/>
    </w:rPr>
  </w:style>
  <w:style w:type="character" w:styleId="FollowedHyperlink">
    <w:name w:val="FollowedHyperlink"/>
    <w:basedOn w:val="DefaultParagraphFont"/>
    <w:uiPriority w:val="99"/>
    <w:semiHidden/>
    <w:unhideWhenUsed/>
    <w:rsid w:val="00F8654F"/>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collinsed.com"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4186A615-0CE7-484C-8FDC-378D3E04F2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1</Pages>
  <Words>357</Words>
  <Characters>2039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2392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Mary</dc:creator>
  <cp:lastModifiedBy>Mary</cp:lastModifiedBy>
  <cp:revision>13</cp:revision>
  <cp:lastPrinted>2018-10-30T16:13:00Z</cp:lastPrinted>
  <dcterms:created xsi:type="dcterms:W3CDTF">2017-11-29T14:40:00Z</dcterms:created>
  <dcterms:modified xsi:type="dcterms:W3CDTF">2018-10-30T16:13:00Z</dcterms:modified>
</cp:coreProperties>
</file>